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6C59E">
      <w:pPr>
        <w:rPr>
          <w:rFonts w:hint="eastAsia" w:ascii="仿宋" w:hAnsi="仿宋" w:eastAsia="仿宋" w:cs="仿宋"/>
          <w:sz w:val="28"/>
          <w:szCs w:val="28"/>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p>
    <w:p w14:paraId="572CE80F">
      <w:pPr>
        <w:rPr>
          <w:rFonts w:hint="eastAsia" w:ascii="仿宋" w:hAnsi="仿宋" w:eastAsia="仿宋" w:cs="仿宋"/>
          <w:sz w:val="32"/>
          <w:szCs w:val="32"/>
          <w:lang w:val="en-US" w:eastAsia="zh-CN"/>
        </w:rPr>
      </w:pPr>
    </w:p>
    <w:p w14:paraId="3884A10C">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广州市建筑装饰行业新质工程技术典型案例</w:t>
      </w:r>
    </w:p>
    <w:p w14:paraId="3B9BD36F">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征集评选办法</w:t>
      </w:r>
    </w:p>
    <w:p w14:paraId="0C989DAF">
      <w:pPr>
        <w:rPr>
          <w:rFonts w:hint="eastAsia" w:ascii="仿宋" w:hAnsi="仿宋" w:eastAsia="仿宋" w:cs="仿宋"/>
          <w:sz w:val="32"/>
          <w:szCs w:val="32"/>
        </w:rPr>
      </w:pPr>
      <w:r>
        <w:rPr>
          <w:rFonts w:hint="eastAsia" w:ascii="仿宋" w:hAnsi="仿宋" w:eastAsia="仿宋" w:cs="仿宋"/>
          <w:sz w:val="32"/>
          <w:szCs w:val="32"/>
        </w:rPr>
        <w:t> </w:t>
      </w:r>
    </w:p>
    <w:p w14:paraId="19A54E70">
      <w:pPr>
        <w:jc w:val="center"/>
        <w:rPr>
          <w:rFonts w:hint="eastAsia" w:ascii="黑体" w:hAnsi="黑体" w:eastAsia="黑体" w:cs="黑体"/>
          <w:sz w:val="32"/>
          <w:szCs w:val="32"/>
        </w:rPr>
      </w:pPr>
      <w:r>
        <w:rPr>
          <w:rFonts w:hint="eastAsia" w:ascii="黑体" w:hAnsi="黑体" w:eastAsia="黑体" w:cs="黑体"/>
          <w:sz w:val="32"/>
          <w:szCs w:val="32"/>
        </w:rPr>
        <w:t>第</w:t>
      </w:r>
      <w:bookmarkStart w:id="0" w:name="_GoBack"/>
      <w:bookmarkEnd w:id="0"/>
      <w:r>
        <w:rPr>
          <w:rFonts w:hint="eastAsia" w:ascii="黑体" w:hAnsi="黑体" w:eastAsia="黑体" w:cs="黑体"/>
          <w:sz w:val="32"/>
          <w:szCs w:val="32"/>
        </w:rPr>
        <w:t>一章 总则</w:t>
      </w:r>
    </w:p>
    <w:p w14:paraId="09B765CB">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为进一步推动广州市建筑装饰行业数字化、绿色化、工业化发展，带动建筑装饰产业链上下游企业技术迭代升级，助力产业实现高效率协同、高质量交付、低成本控制目标，引导产业要素集聚，产业生态培育，激发人才活力，加速全产业链升级发展。</w:t>
      </w:r>
    </w:p>
    <w:p w14:paraId="68A704C3">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本次征集评选的广州市建筑装饰行业新质工程技术典型案例主要包括数字设计、装配式装修、智能生产、智能施工、智能家居五大新赛道所在展现显著应用成效，已取得良好经济效益、社会效益与环境效益。</w:t>
      </w:r>
    </w:p>
    <w:p w14:paraId="1B37C489">
      <w:pPr>
        <w:rPr>
          <w:rFonts w:hint="eastAsia" w:ascii="仿宋" w:hAnsi="仿宋" w:eastAsia="仿宋" w:cs="仿宋"/>
          <w:sz w:val="32"/>
          <w:szCs w:val="32"/>
        </w:rPr>
      </w:pPr>
      <w:r>
        <w:rPr>
          <w:rFonts w:hint="eastAsia" w:ascii="仿宋" w:hAnsi="仿宋" w:eastAsia="仿宋" w:cs="仿宋"/>
          <w:sz w:val="32"/>
          <w:szCs w:val="32"/>
        </w:rPr>
        <w:t>第三条 市装协专门设立评选委员会（以下简称“评委会”），负责广州市建筑装饰行业新质工程技术典型案例的征集、受理、审查、评选工作。</w:t>
      </w:r>
    </w:p>
    <w:p w14:paraId="17AB6A4B">
      <w:pPr>
        <w:rPr>
          <w:rFonts w:hint="eastAsia" w:ascii="仿宋" w:hAnsi="仿宋" w:eastAsia="仿宋" w:cs="仿宋"/>
          <w:sz w:val="32"/>
          <w:szCs w:val="32"/>
        </w:rPr>
      </w:pPr>
      <w:r>
        <w:rPr>
          <w:rFonts w:hint="eastAsia" w:ascii="仿宋" w:hAnsi="仿宋" w:eastAsia="仿宋" w:cs="仿宋"/>
          <w:sz w:val="32"/>
          <w:szCs w:val="32"/>
        </w:rPr>
        <w:t>第四条 市装协在典型案例评选活动中不收取任何费用，坚持公平、公正、公开原则，接受会员单位的监督。</w:t>
      </w:r>
    </w:p>
    <w:p w14:paraId="62F3DE96">
      <w:pPr>
        <w:rPr>
          <w:rFonts w:hint="eastAsia" w:ascii="仿宋" w:hAnsi="仿宋" w:eastAsia="仿宋" w:cs="仿宋"/>
          <w:sz w:val="32"/>
          <w:szCs w:val="32"/>
        </w:rPr>
      </w:pPr>
      <w:r>
        <w:rPr>
          <w:rFonts w:hint="eastAsia" w:ascii="仿宋" w:hAnsi="仿宋" w:eastAsia="仿宋" w:cs="仿宋"/>
          <w:sz w:val="32"/>
          <w:szCs w:val="32"/>
        </w:rPr>
        <w:t> </w:t>
      </w:r>
    </w:p>
    <w:p w14:paraId="72EEC887">
      <w:pPr>
        <w:jc w:val="center"/>
        <w:rPr>
          <w:rFonts w:hint="eastAsia" w:ascii="仿宋" w:hAnsi="仿宋" w:eastAsia="仿宋" w:cs="仿宋"/>
          <w:sz w:val="32"/>
          <w:szCs w:val="32"/>
        </w:rPr>
      </w:pPr>
    </w:p>
    <w:p w14:paraId="5A139EE0">
      <w:pPr>
        <w:jc w:val="center"/>
        <w:rPr>
          <w:rFonts w:hint="eastAsia" w:ascii="仿宋" w:hAnsi="仿宋" w:eastAsia="仿宋" w:cs="仿宋"/>
          <w:sz w:val="32"/>
          <w:szCs w:val="32"/>
        </w:rPr>
      </w:pPr>
      <w:r>
        <w:rPr>
          <w:rFonts w:hint="eastAsia" w:ascii="黑体" w:hAnsi="黑体" w:eastAsia="黑体" w:cs="黑体"/>
          <w:sz w:val="32"/>
          <w:szCs w:val="32"/>
        </w:rPr>
        <w:t>第二章 评选范围和等次设置</w:t>
      </w:r>
    </w:p>
    <w:p w14:paraId="1928F81F">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各类参评项目均应满足以下标准：有完整的技术方案并已完成方案中全部内容，工作成果（文件）符合法律规定、行业规范、合同要求和技术标准，体现社会、经济效益，服务成果获得相关单位、部门的充分认可和好评，申报项目具有示范性意义。</w:t>
      </w:r>
    </w:p>
    <w:p w14:paraId="27D1CD61">
      <w:pPr>
        <w:ind w:firstLine="640" w:firstLineChars="200"/>
        <w:rPr>
          <w:rFonts w:hint="eastAsia" w:ascii="仿宋" w:hAnsi="仿宋" w:eastAsia="仿宋" w:cs="仿宋"/>
          <w:sz w:val="32"/>
          <w:szCs w:val="32"/>
        </w:rPr>
      </w:pPr>
      <w:r>
        <w:rPr>
          <w:rFonts w:hint="eastAsia" w:ascii="仿宋" w:hAnsi="仿宋" w:eastAsia="仿宋" w:cs="仿宋"/>
          <w:sz w:val="32"/>
          <w:szCs w:val="32"/>
        </w:rPr>
        <w:t>第六条 典型案例以会员单位为主体进行申报，共设置 3个一等奖类别</w:t>
      </w:r>
      <w:r>
        <w:rPr>
          <w:rFonts w:hint="eastAsia" w:ascii="仿宋" w:hAnsi="仿宋" w:eastAsia="仿宋" w:cs="仿宋"/>
          <w:sz w:val="32"/>
          <w:szCs w:val="32"/>
          <w:lang w:eastAsia="zh-CN"/>
        </w:rPr>
        <w:t>，</w:t>
      </w:r>
      <w:r>
        <w:rPr>
          <w:rFonts w:hint="eastAsia" w:ascii="仿宋" w:hAnsi="仿宋" w:eastAsia="仿宋" w:cs="仿宋"/>
          <w:sz w:val="32"/>
          <w:szCs w:val="32"/>
        </w:rPr>
        <w:t>9个二等奖类别，15个三等奖类别，经批准的典 型案例由市装协授予荣誉证书。</w:t>
      </w:r>
    </w:p>
    <w:p w14:paraId="34C87678">
      <w:pPr>
        <w:ind w:firstLine="640" w:firstLineChars="200"/>
        <w:rPr>
          <w:rFonts w:hint="eastAsia" w:ascii="仿宋" w:hAnsi="仿宋" w:eastAsia="仿宋" w:cs="仿宋"/>
          <w:sz w:val="32"/>
          <w:szCs w:val="32"/>
        </w:rPr>
      </w:pPr>
      <w:r>
        <w:rPr>
          <w:rFonts w:hint="eastAsia" w:ascii="仿宋" w:hAnsi="仿宋" w:eastAsia="仿宋" w:cs="仿宋"/>
          <w:sz w:val="32"/>
          <w:szCs w:val="32"/>
        </w:rPr>
        <w:t>第七条 典型案例的负责人是指对该项目完成做出主要贡献的人员，主要参与人员是指实际参与了项目全过程工作的主要人员。</w:t>
      </w:r>
    </w:p>
    <w:p w14:paraId="6F4D5C55">
      <w:pPr>
        <w:jc w:val="center"/>
        <w:rPr>
          <w:rFonts w:hint="eastAsia" w:ascii="黑体" w:hAnsi="黑体" w:eastAsia="黑体" w:cs="黑体"/>
          <w:sz w:val="32"/>
          <w:szCs w:val="32"/>
        </w:rPr>
      </w:pPr>
      <w:r>
        <w:rPr>
          <w:rFonts w:hint="eastAsia" w:ascii="黑体" w:hAnsi="黑体" w:eastAsia="黑体" w:cs="黑体"/>
          <w:sz w:val="32"/>
          <w:szCs w:val="32"/>
        </w:rPr>
        <w:t>第三章 申报参选</w:t>
      </w:r>
    </w:p>
    <w:p w14:paraId="21C9D231">
      <w:pPr>
        <w:ind w:firstLine="640" w:firstLineChars="200"/>
        <w:rPr>
          <w:rFonts w:hint="eastAsia" w:ascii="仿宋" w:hAnsi="仿宋" w:eastAsia="仿宋" w:cs="仿宋"/>
          <w:sz w:val="32"/>
          <w:szCs w:val="32"/>
        </w:rPr>
      </w:pPr>
      <w:r>
        <w:rPr>
          <w:rFonts w:hint="eastAsia" w:ascii="仿宋" w:hAnsi="仿宋" w:eastAsia="仿宋" w:cs="仿宋"/>
          <w:sz w:val="32"/>
          <w:szCs w:val="32"/>
        </w:rPr>
        <w:t>第八条 在广州市行政区域内开展建筑装饰行业工程设计、施工、建材产品生产研发等业务的本协会会员单位，均可参与典型案例申报评选活动，但近两年内有下列情形之一者，不子受理：</w:t>
      </w:r>
    </w:p>
    <w:p w14:paraId="3F9E000F">
      <w:pPr>
        <w:ind w:firstLine="640" w:firstLineChars="200"/>
        <w:rPr>
          <w:rFonts w:hint="eastAsia" w:ascii="仿宋" w:hAnsi="仿宋" w:eastAsia="仿宋" w:cs="仿宋"/>
          <w:sz w:val="32"/>
          <w:szCs w:val="32"/>
        </w:rPr>
      </w:pPr>
      <w:r>
        <w:rPr>
          <w:rFonts w:hint="eastAsia" w:ascii="仿宋" w:hAnsi="仿宋" w:eastAsia="仿宋" w:cs="仿宋"/>
          <w:sz w:val="32"/>
          <w:szCs w:val="32"/>
        </w:rPr>
        <w:t>（一）违反市装协章程和未履行会员义务；</w:t>
      </w:r>
    </w:p>
    <w:p w14:paraId="4427FCE6">
      <w:pPr>
        <w:ind w:firstLine="640" w:firstLineChars="200"/>
        <w:rPr>
          <w:rFonts w:hint="eastAsia" w:ascii="仿宋" w:hAnsi="仿宋" w:eastAsia="仿宋" w:cs="仿宋"/>
          <w:sz w:val="32"/>
          <w:szCs w:val="32"/>
        </w:rPr>
      </w:pPr>
      <w:r>
        <w:rPr>
          <w:rFonts w:hint="eastAsia" w:ascii="仿宋" w:hAnsi="仿宋" w:eastAsia="仿宋" w:cs="仿宋"/>
          <w:sz w:val="32"/>
          <w:szCs w:val="32"/>
        </w:rPr>
        <w:t>（二）违反法律、法规和规章制度，受到税务机关、司法机关、建设行政主管部门、行业管理机构处罚或通报批评；</w:t>
      </w:r>
    </w:p>
    <w:p w14:paraId="6EDB5408">
      <w:pPr>
        <w:ind w:firstLine="640" w:firstLineChars="200"/>
        <w:rPr>
          <w:rFonts w:hint="eastAsia" w:ascii="仿宋" w:hAnsi="仿宋" w:eastAsia="仿宋" w:cs="仿宋"/>
          <w:sz w:val="32"/>
          <w:szCs w:val="32"/>
        </w:rPr>
      </w:pPr>
      <w:r>
        <w:rPr>
          <w:rFonts w:hint="eastAsia" w:ascii="仿宋" w:hAnsi="仿宋" w:eastAsia="仿宋" w:cs="仿宋"/>
          <w:sz w:val="32"/>
          <w:szCs w:val="32"/>
        </w:rPr>
        <w:t>（三）存在违法失信行为并处在公示期内；</w:t>
      </w:r>
    </w:p>
    <w:p w14:paraId="571B5E31">
      <w:pPr>
        <w:ind w:firstLine="640" w:firstLineChars="200"/>
        <w:rPr>
          <w:rFonts w:hint="eastAsia" w:ascii="仿宋" w:hAnsi="仿宋" w:eastAsia="仿宋" w:cs="仿宋"/>
          <w:sz w:val="32"/>
          <w:szCs w:val="32"/>
        </w:rPr>
      </w:pPr>
      <w:r>
        <w:rPr>
          <w:rFonts w:hint="eastAsia" w:ascii="仿宋" w:hAnsi="仿宋" w:eastAsia="仿宋" w:cs="仿宋"/>
          <w:sz w:val="32"/>
          <w:szCs w:val="32"/>
        </w:rPr>
        <w:t>（四）存在弄虚作假行为的。</w:t>
      </w:r>
    </w:p>
    <w:p w14:paraId="1DE4B45E">
      <w:pPr>
        <w:ind w:firstLine="640" w:firstLineChars="200"/>
        <w:rPr>
          <w:rFonts w:hint="eastAsia" w:ascii="仿宋" w:hAnsi="仿宋" w:eastAsia="仿宋" w:cs="仿宋"/>
          <w:sz w:val="32"/>
          <w:szCs w:val="32"/>
        </w:rPr>
      </w:pPr>
      <w:r>
        <w:rPr>
          <w:rFonts w:hint="eastAsia" w:ascii="仿宋" w:hAnsi="仿宋" w:eastAsia="仿宋" w:cs="仿宋"/>
          <w:sz w:val="32"/>
          <w:szCs w:val="32"/>
        </w:rPr>
        <w:t>第九条 申报单位必须是申报案例项目的独立完成单位，如申报案例项目由多个单位共同完成，第一完成单位须在取得共同完成单位的同意申报证明后进行申报。</w:t>
      </w:r>
    </w:p>
    <w:p w14:paraId="06B9E769">
      <w:pPr>
        <w:rPr>
          <w:rFonts w:hint="eastAsia" w:ascii="仿宋" w:hAnsi="仿宋" w:eastAsia="仿宋" w:cs="仿宋"/>
          <w:sz w:val="32"/>
          <w:szCs w:val="32"/>
        </w:rPr>
      </w:pPr>
      <w:r>
        <w:rPr>
          <w:rFonts w:hint="eastAsia" w:ascii="仿宋" w:hAnsi="仿宋" w:eastAsia="仿宋" w:cs="仿宋"/>
          <w:sz w:val="32"/>
          <w:szCs w:val="32"/>
        </w:rPr>
        <w:t>第十条 会员单位最多可申报不超过5个典型案例。</w:t>
      </w:r>
    </w:p>
    <w:p w14:paraId="637A8511">
      <w:pPr>
        <w:rPr>
          <w:rFonts w:hint="eastAsia" w:ascii="仿宋" w:hAnsi="仿宋" w:eastAsia="仿宋" w:cs="仿宋"/>
          <w:sz w:val="32"/>
          <w:szCs w:val="32"/>
        </w:rPr>
      </w:pPr>
      <w:r>
        <w:rPr>
          <w:rFonts w:hint="eastAsia" w:ascii="仿宋" w:hAnsi="仿宋" w:eastAsia="仿宋" w:cs="仿宋"/>
          <w:sz w:val="32"/>
          <w:szCs w:val="32"/>
        </w:rPr>
        <w:t>第十一条 申报案例项目应为评选通知发布前近2年内完成的项目，有以下情形之一的，不得申报典型案例：</w:t>
      </w:r>
    </w:p>
    <w:p w14:paraId="663C1DA2">
      <w:pPr>
        <w:ind w:firstLine="640" w:firstLineChars="200"/>
        <w:rPr>
          <w:rFonts w:hint="eastAsia" w:ascii="仿宋" w:hAnsi="仿宋" w:eastAsia="仿宋" w:cs="仿宋"/>
          <w:sz w:val="32"/>
          <w:szCs w:val="32"/>
        </w:rPr>
      </w:pPr>
      <w:r>
        <w:rPr>
          <w:rFonts w:hint="eastAsia" w:ascii="仿宋" w:hAnsi="仿宋" w:eastAsia="仿宋" w:cs="仿宋"/>
          <w:sz w:val="32"/>
          <w:szCs w:val="32"/>
        </w:rPr>
        <w:t>（一）有保密要求；</w:t>
      </w:r>
    </w:p>
    <w:p w14:paraId="64862DD7">
      <w:pPr>
        <w:ind w:firstLine="640" w:firstLineChars="200"/>
        <w:rPr>
          <w:rFonts w:hint="eastAsia" w:ascii="仿宋" w:hAnsi="仿宋" w:eastAsia="仿宋" w:cs="仿宋"/>
          <w:sz w:val="32"/>
          <w:szCs w:val="32"/>
        </w:rPr>
      </w:pPr>
      <w:r>
        <w:rPr>
          <w:rFonts w:hint="eastAsia" w:ascii="仿宋" w:hAnsi="仿宋" w:eastAsia="仿宋" w:cs="仿宋"/>
          <w:sz w:val="32"/>
          <w:szCs w:val="32"/>
        </w:rPr>
        <w:t>（二）案例存在争议且在申报前尚未解决；</w:t>
      </w:r>
    </w:p>
    <w:p w14:paraId="3C5352F4">
      <w:pPr>
        <w:ind w:firstLine="640" w:firstLineChars="200"/>
        <w:rPr>
          <w:rFonts w:hint="eastAsia" w:ascii="仿宋" w:hAnsi="仿宋" w:eastAsia="仿宋" w:cs="仿宋"/>
          <w:sz w:val="32"/>
          <w:szCs w:val="32"/>
        </w:rPr>
      </w:pPr>
      <w:r>
        <w:rPr>
          <w:rFonts w:hint="eastAsia" w:ascii="仿宋" w:hAnsi="仿宋" w:eastAsia="仿宋" w:cs="仿宋"/>
          <w:sz w:val="32"/>
          <w:szCs w:val="32"/>
        </w:rPr>
        <w:t>（三）案例尚未被委托方采纳或结案的；</w:t>
      </w:r>
    </w:p>
    <w:p w14:paraId="1C17D4C5">
      <w:pPr>
        <w:ind w:firstLine="640" w:firstLineChars="200"/>
        <w:rPr>
          <w:rFonts w:hint="eastAsia" w:ascii="仿宋" w:hAnsi="仿宋" w:eastAsia="仿宋" w:cs="仿宋"/>
          <w:sz w:val="32"/>
          <w:szCs w:val="32"/>
        </w:rPr>
      </w:pPr>
      <w:r>
        <w:rPr>
          <w:rFonts w:hint="eastAsia" w:ascii="仿宋" w:hAnsi="仿宋" w:eastAsia="仿宋" w:cs="仿宋"/>
          <w:sz w:val="32"/>
          <w:szCs w:val="32"/>
        </w:rPr>
        <w:t>（四）违法、违规工程的案例项目。</w:t>
      </w:r>
    </w:p>
    <w:p w14:paraId="7B81390A">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 申报典型案例应当报送下列基本材料：</w:t>
      </w:r>
    </w:p>
    <w:p w14:paraId="765A124C">
      <w:pPr>
        <w:ind w:firstLine="640" w:firstLineChars="200"/>
        <w:rPr>
          <w:rFonts w:hint="eastAsia" w:ascii="仿宋" w:hAnsi="仿宋" w:eastAsia="仿宋" w:cs="仿宋"/>
          <w:sz w:val="32"/>
          <w:szCs w:val="32"/>
        </w:rPr>
      </w:pPr>
      <w:r>
        <w:rPr>
          <w:rFonts w:hint="eastAsia" w:ascii="仿宋" w:hAnsi="仿宋" w:eastAsia="仿宋" w:cs="仿宋"/>
          <w:sz w:val="32"/>
          <w:szCs w:val="32"/>
        </w:rPr>
        <w:t>（一）纸质资料 </w:t>
      </w:r>
    </w:p>
    <w:p w14:paraId="3B7320DF">
      <w:pPr>
        <w:ind w:firstLine="640" w:firstLineChars="200"/>
        <w:rPr>
          <w:rFonts w:hint="eastAsia" w:ascii="仿宋" w:hAnsi="仿宋" w:eastAsia="仿宋" w:cs="仿宋"/>
          <w:sz w:val="32"/>
          <w:szCs w:val="32"/>
        </w:rPr>
      </w:pPr>
      <w:r>
        <w:rPr>
          <w:rFonts w:hint="eastAsia" w:ascii="仿宋" w:hAnsi="仿宋" w:eastAsia="仿宋" w:cs="仿宋"/>
          <w:sz w:val="32"/>
          <w:szCs w:val="32"/>
        </w:rPr>
        <w:t>《广州市建筑装饰行业新质工程技术典型案例申报书》，按评选通知要求的方式提交市装协。</w:t>
      </w:r>
    </w:p>
    <w:p w14:paraId="137F27CC">
      <w:pPr>
        <w:ind w:firstLine="640" w:firstLineChars="200"/>
        <w:rPr>
          <w:rFonts w:hint="eastAsia" w:ascii="仿宋" w:hAnsi="仿宋" w:eastAsia="仿宋" w:cs="仿宋"/>
          <w:sz w:val="32"/>
          <w:szCs w:val="32"/>
        </w:rPr>
      </w:pPr>
      <w:r>
        <w:rPr>
          <w:rFonts w:hint="eastAsia" w:ascii="仿宋" w:hAnsi="仿宋" w:eastAsia="仿宋" w:cs="仿宋"/>
          <w:sz w:val="32"/>
          <w:szCs w:val="32"/>
        </w:rPr>
        <w:t>（二）电子资料</w:t>
      </w:r>
    </w:p>
    <w:p w14:paraId="316FD4C3">
      <w:pPr>
        <w:ind w:firstLine="640" w:firstLineChars="200"/>
        <w:rPr>
          <w:rFonts w:hint="eastAsia" w:ascii="仿宋" w:hAnsi="仿宋" w:eastAsia="仿宋" w:cs="仿宋"/>
          <w:sz w:val="32"/>
          <w:szCs w:val="32"/>
        </w:rPr>
      </w:pPr>
      <w:r>
        <w:rPr>
          <w:rFonts w:hint="eastAsia" w:ascii="仿宋" w:hAnsi="仿宋" w:eastAsia="仿宋" w:cs="仿宋"/>
          <w:sz w:val="32"/>
          <w:szCs w:val="32"/>
        </w:rPr>
        <w:t>按照评选通知规定的格式和要求提交电子资料：</w:t>
      </w:r>
    </w:p>
    <w:p w14:paraId="5C62412B">
      <w:pPr>
        <w:ind w:firstLine="640" w:firstLineChars="200"/>
        <w:rPr>
          <w:rFonts w:hint="eastAsia" w:ascii="仿宋" w:hAnsi="仿宋" w:eastAsia="仿宋" w:cs="仿宋"/>
          <w:sz w:val="32"/>
          <w:szCs w:val="32"/>
        </w:rPr>
      </w:pPr>
      <w:r>
        <w:rPr>
          <w:rFonts w:hint="eastAsia" w:ascii="仿宋" w:hAnsi="仿宋" w:eastAsia="仿宋" w:cs="仿宋"/>
          <w:sz w:val="32"/>
          <w:szCs w:val="32"/>
        </w:rPr>
        <w:t>1.典型案例《申报书》；</w:t>
      </w:r>
    </w:p>
    <w:p w14:paraId="6060AB23">
      <w:pPr>
        <w:ind w:firstLine="640" w:firstLineChars="200"/>
        <w:rPr>
          <w:rFonts w:hint="eastAsia" w:ascii="仿宋" w:hAnsi="仿宋" w:eastAsia="仿宋" w:cs="仿宋"/>
          <w:sz w:val="32"/>
          <w:szCs w:val="32"/>
        </w:rPr>
      </w:pPr>
      <w:r>
        <w:rPr>
          <w:rFonts w:hint="eastAsia" w:ascii="仿宋" w:hAnsi="仿宋" w:eastAsia="仿宋" w:cs="仿宋"/>
          <w:sz w:val="32"/>
          <w:szCs w:val="32"/>
        </w:rPr>
        <w:t>2.申报单位营业执照、执业资质及纳税信用A级纳税人证书；</w:t>
      </w:r>
    </w:p>
    <w:p w14:paraId="27711452">
      <w:pPr>
        <w:ind w:firstLine="640" w:firstLineChars="200"/>
        <w:rPr>
          <w:rFonts w:hint="eastAsia" w:ascii="仿宋" w:hAnsi="仿宋" w:eastAsia="仿宋" w:cs="仿宋"/>
          <w:sz w:val="32"/>
          <w:szCs w:val="32"/>
        </w:rPr>
      </w:pPr>
      <w:r>
        <w:rPr>
          <w:rFonts w:hint="eastAsia" w:ascii="仿宋" w:hAnsi="仿宋" w:eastAsia="仿宋" w:cs="仿宋"/>
          <w:sz w:val="32"/>
          <w:szCs w:val="32"/>
        </w:rPr>
        <w:t>3.成果参与人员的证件资料等；</w:t>
      </w:r>
    </w:p>
    <w:p w14:paraId="3B4FB910">
      <w:pPr>
        <w:ind w:firstLine="640" w:firstLineChars="200"/>
        <w:rPr>
          <w:rFonts w:hint="eastAsia" w:ascii="仿宋" w:hAnsi="仿宋" w:eastAsia="仿宋" w:cs="仿宋"/>
          <w:sz w:val="32"/>
          <w:szCs w:val="32"/>
        </w:rPr>
      </w:pPr>
      <w:r>
        <w:rPr>
          <w:rFonts w:hint="eastAsia" w:ascii="仿宋" w:hAnsi="仿宋" w:eastAsia="仿宋" w:cs="仿宋"/>
          <w:sz w:val="32"/>
          <w:szCs w:val="32"/>
        </w:rPr>
        <w:t>4.申报案例的辅助证明资料等；</w:t>
      </w:r>
    </w:p>
    <w:p w14:paraId="265D6754">
      <w:pPr>
        <w:ind w:firstLine="640" w:firstLineChars="200"/>
        <w:rPr>
          <w:rFonts w:hint="eastAsia" w:ascii="仿宋" w:hAnsi="仿宋" w:eastAsia="仿宋" w:cs="仿宋"/>
          <w:sz w:val="32"/>
          <w:szCs w:val="32"/>
        </w:rPr>
      </w:pPr>
      <w:r>
        <w:rPr>
          <w:rFonts w:hint="eastAsia" w:ascii="仿宋" w:hAnsi="仿宋" w:eastAsia="仿宋" w:cs="仿宋"/>
          <w:sz w:val="32"/>
          <w:szCs w:val="32"/>
        </w:rPr>
        <w:t>5.其他申报单位补充或说明的材料。</w:t>
      </w:r>
    </w:p>
    <w:p w14:paraId="151B8F9A">
      <w:pPr>
        <w:jc w:val="center"/>
        <w:rPr>
          <w:rFonts w:hint="eastAsia" w:ascii="黑体" w:hAnsi="黑体" w:eastAsia="黑体" w:cs="黑体"/>
          <w:sz w:val="32"/>
          <w:szCs w:val="32"/>
        </w:rPr>
      </w:pPr>
      <w:r>
        <w:rPr>
          <w:rFonts w:hint="eastAsia" w:ascii="黑体" w:hAnsi="黑体" w:eastAsia="黑体" w:cs="黑体"/>
          <w:sz w:val="32"/>
          <w:szCs w:val="32"/>
        </w:rPr>
        <w:t>第四章 评选公布</w:t>
      </w:r>
    </w:p>
    <w:p w14:paraId="4D685C25">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 申报工作截止后，评委会按如下程序开展典型案例评选公布和荣誉颁发工作：</w:t>
      </w:r>
    </w:p>
    <w:p w14:paraId="193FC855">
      <w:pPr>
        <w:ind w:firstLine="640" w:firstLineChars="200"/>
        <w:rPr>
          <w:rFonts w:hint="eastAsia" w:ascii="仿宋" w:hAnsi="仿宋" w:eastAsia="仿宋" w:cs="仿宋"/>
          <w:sz w:val="32"/>
          <w:szCs w:val="32"/>
        </w:rPr>
      </w:pPr>
      <w:r>
        <w:rPr>
          <w:rFonts w:hint="eastAsia" w:ascii="仿宋" w:hAnsi="仿宋" w:eastAsia="仿宋" w:cs="仿宋"/>
          <w:sz w:val="32"/>
          <w:szCs w:val="32"/>
        </w:rPr>
        <w:t>（一）资格审查：评委会对申报案例项目资料进行资格审查，剔除资料不齐或不符合申报条件的申报案例；</w:t>
      </w:r>
    </w:p>
    <w:p w14:paraId="4B8A9374">
      <w:pPr>
        <w:ind w:firstLine="640" w:firstLineChars="200"/>
        <w:rPr>
          <w:rFonts w:hint="eastAsia" w:ascii="仿宋" w:hAnsi="仿宋" w:eastAsia="仿宋" w:cs="仿宋"/>
          <w:sz w:val="32"/>
          <w:szCs w:val="32"/>
        </w:rPr>
      </w:pPr>
      <w:r>
        <w:rPr>
          <w:rFonts w:hint="eastAsia" w:ascii="仿宋" w:hAnsi="仿宋" w:eastAsia="仿宋" w:cs="仿宋"/>
          <w:sz w:val="32"/>
          <w:szCs w:val="32"/>
        </w:rPr>
        <w:t>（二）资料评审：评委会抽取协会理事会代表、会员企业代表、行业专家代表组成专家评审组，按照评分细则对申报案例项目资料进行不记名评审打分，根据得分排序情况确定各类别典型案例建议名单。</w:t>
      </w:r>
    </w:p>
    <w:p w14:paraId="5C1C08F6">
      <w:pPr>
        <w:ind w:firstLine="640" w:firstLineChars="200"/>
        <w:rPr>
          <w:rFonts w:hint="eastAsia" w:ascii="仿宋" w:hAnsi="仿宋" w:eastAsia="仿宋" w:cs="仿宋"/>
          <w:sz w:val="32"/>
          <w:szCs w:val="32"/>
        </w:rPr>
      </w:pPr>
      <w:r>
        <w:rPr>
          <w:rFonts w:hint="eastAsia" w:ascii="仿宋" w:hAnsi="仿宋" w:eastAsia="仿宋" w:cs="仿宋"/>
          <w:sz w:val="32"/>
          <w:szCs w:val="32"/>
        </w:rPr>
        <w:t>（三）现场答辩：经审议的典型案例项目由主撰写人进行现场答辩，限时15分钟（含案例综述和专家提问），专家评审组根据评价标准对答辩情况进行评价，并综合资料评审和答辩情况确定典型案例的具体等次；</w:t>
      </w:r>
    </w:p>
    <w:p w14:paraId="36CCA03D">
      <w:pPr>
        <w:ind w:firstLine="640" w:firstLineChars="200"/>
        <w:rPr>
          <w:rFonts w:hint="eastAsia" w:ascii="仿宋" w:hAnsi="仿宋" w:eastAsia="仿宋" w:cs="仿宋"/>
          <w:sz w:val="32"/>
          <w:szCs w:val="32"/>
        </w:rPr>
      </w:pPr>
      <w:r>
        <w:rPr>
          <w:rFonts w:hint="eastAsia" w:ascii="仿宋" w:hAnsi="仿宋" w:eastAsia="仿宋" w:cs="仿宋"/>
          <w:sz w:val="32"/>
          <w:szCs w:val="32"/>
        </w:rPr>
        <w:t>（四）名单公示：本协会对经评选产生的典型案例名单进行公示，对经举报且查实不符合评选标准的，由评委会审议取消其评选资格，空缺名额不递补，公示期满无异议的典型案例名单报市装协会长办公会议批准；</w:t>
      </w:r>
    </w:p>
    <w:p w14:paraId="0EAB3B00">
      <w:pPr>
        <w:ind w:firstLine="640" w:firstLineChars="200"/>
        <w:rPr>
          <w:rFonts w:hint="eastAsia" w:ascii="仿宋" w:hAnsi="仿宋" w:eastAsia="仿宋" w:cs="仿宋"/>
          <w:sz w:val="32"/>
          <w:szCs w:val="32"/>
        </w:rPr>
      </w:pPr>
      <w:r>
        <w:rPr>
          <w:rFonts w:hint="eastAsia" w:ascii="仿宋" w:hAnsi="仿宋" w:eastAsia="仿宋" w:cs="仿宋"/>
          <w:sz w:val="32"/>
          <w:szCs w:val="32"/>
        </w:rPr>
        <w:t>（五）颁发证书：经会长办公会议批准审定的典型案例名单，由市装协向典型案例的申报单位颁发荣誉证书。</w:t>
      </w:r>
    </w:p>
    <w:p w14:paraId="49A777A0">
      <w:pPr>
        <w:rPr>
          <w:rFonts w:hint="eastAsia" w:ascii="仿宋" w:hAnsi="仿宋" w:eastAsia="仿宋" w:cs="仿宋"/>
          <w:sz w:val="32"/>
          <w:szCs w:val="32"/>
        </w:rPr>
      </w:pPr>
      <w:r>
        <w:rPr>
          <w:rFonts w:hint="eastAsia" w:ascii="仿宋" w:hAnsi="仿宋" w:eastAsia="仿宋" w:cs="仿宋"/>
          <w:sz w:val="32"/>
          <w:szCs w:val="32"/>
        </w:rPr>
        <w:t>第十四条 专家评审组应严格按照评选标准和各项要求对申报项目进行评审，主要审查内容包括：</w:t>
      </w:r>
    </w:p>
    <w:p w14:paraId="49E45072">
      <w:pPr>
        <w:ind w:firstLine="640" w:firstLineChars="200"/>
        <w:rPr>
          <w:rFonts w:hint="eastAsia" w:ascii="仿宋" w:hAnsi="仿宋" w:eastAsia="仿宋" w:cs="仿宋"/>
          <w:sz w:val="32"/>
          <w:szCs w:val="32"/>
        </w:rPr>
      </w:pPr>
      <w:r>
        <w:rPr>
          <w:rFonts w:hint="eastAsia" w:ascii="仿宋" w:hAnsi="仿宋" w:eastAsia="仿宋" w:cs="仿宋"/>
          <w:sz w:val="32"/>
          <w:szCs w:val="32"/>
        </w:rPr>
        <w:t>（一）申报单位的资格有效性；</w:t>
      </w:r>
    </w:p>
    <w:p w14:paraId="2A077E38">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（二）申报资料的完整性、有效性；</w:t>
      </w:r>
    </w:p>
    <w:p w14:paraId="0EA29EF2">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（三）申报案例的专业性、可靠性；</w:t>
      </w:r>
    </w:p>
    <w:p w14:paraId="2BE5CE78">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（四）申报案例的创新性和市场认可度；</w:t>
      </w:r>
    </w:p>
    <w:p w14:paraId="2404B6D4">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（五）申报案例项目的示范性和可借鉴性。</w:t>
      </w:r>
    </w:p>
    <w:p w14:paraId="1883827F">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第十五条 评委会根据本办法评选标准和审查内容，制定各分类典型案例的资料评审评分细则、现场答辩评价标准和最低合格线，报评委会审议通过后，由评审专家按此进行独立、不记名打分。</w:t>
      </w:r>
    </w:p>
    <w:p w14:paraId="561BE63B">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第十六条 评委会应根据申报项目在资料评审和现场答辩的综合得分高低来批准各等次典型案例名单，达不到最低合格评定标准的可空缺，保质不保量。</w:t>
      </w:r>
    </w:p>
    <w:p w14:paraId="2037923B">
      <w:pPr>
        <w:jc w:val="center"/>
        <w:rPr>
          <w:rFonts w:hint="eastAsia" w:ascii="黑体" w:hAnsi="黑体" w:eastAsia="黑体" w:cs="黑体"/>
          <w:sz w:val="32"/>
          <w:szCs w:val="32"/>
        </w:rPr>
      </w:pPr>
      <w:r>
        <w:rPr>
          <w:rFonts w:hint="eastAsia" w:ascii="黑体" w:hAnsi="黑体" w:eastAsia="黑体" w:cs="黑体"/>
          <w:sz w:val="32"/>
          <w:szCs w:val="32"/>
        </w:rPr>
        <w:t>第五章 罚则</w:t>
      </w:r>
    </w:p>
    <w:p w14:paraId="08C6C0C3">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第十七条 发现典型案例征集评选工作存在弄虚作假、营私舞弊情况的，须通过市装协监督信箱实名举报并提供确切可靠的线索证据，以便组织查证。</w:t>
      </w:r>
    </w:p>
    <w:p w14:paraId="51A94A47">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第十八条 对剽窃或其他不正当手段骗取典型案例资格的单位或个人，经查属实的，一律撤销荣誉，追回证书，停止其单位或个人下一次参加评选资格，并由市装协予以通报批评。</w:t>
      </w:r>
    </w:p>
    <w:p w14:paraId="31F6CC27">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第十九条 参与典型案例征集评选的专家和有关人员，经查在征集评选活动中存在弄虚作假的，一律取消其后续参与市装协各类评比活动资格，并视情节轻重进行严肃处理。</w:t>
      </w:r>
    </w:p>
    <w:p w14:paraId="3FEF1D70">
      <w:pPr>
        <w:jc w:val="center"/>
        <w:rPr>
          <w:rFonts w:hint="eastAsia" w:ascii="黑体" w:hAnsi="黑体" w:eastAsia="黑体" w:cs="黑体"/>
          <w:sz w:val="32"/>
          <w:szCs w:val="32"/>
        </w:rPr>
      </w:pPr>
      <w:r>
        <w:rPr>
          <w:rFonts w:hint="eastAsia" w:ascii="黑体" w:hAnsi="黑体" w:eastAsia="黑体" w:cs="黑体"/>
          <w:sz w:val="32"/>
          <w:szCs w:val="32"/>
        </w:rPr>
        <w:t>第六章 附则</w:t>
      </w:r>
    </w:p>
    <w:p w14:paraId="6B5BE59B">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第二十条 本次征集评选活动不收取任何费用。</w:t>
      </w:r>
    </w:p>
    <w:p w14:paraId="3BCBE1EA">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第二十一条 本办法经市装协会长办公会议审议通过后颁布，由市装协负责解释、修订。</w:t>
      </w:r>
    </w:p>
    <w:p w14:paraId="6D6DA144">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第二十二条 本办法自颁布之日起实施。</w:t>
      </w:r>
    </w:p>
    <w:p w14:paraId="4506A0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3C28"/>
    <w:rsid w:val="2CC3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2025-10-10T06:35:00Z</dcterms:created>
  <dc:creator>徐圣文</dc:creator>
  <cp:lastModifiedBy>徐圣文</cp:lastModifiedBy>
  <dcterms:modified xsi:type="dcterms:W3CDTF">2025-10-10T06:36:24Z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74AF22737C054E9A8AE4FD758262034B_11</vt:lpwstr>
  </property>
  <property fmtid="{D5CDD505-2E9C-101B-9397-08002B2CF9AE}" pid="4" name="KSOTemplateDocerSaveRecord">
    <vt:lpwstr>eyJoZGlkIjoiMDIxMzdlMDMyNDk5NzYxMTQ4OTg3ODE4YmFhOWE5ZjAiLCJ1c2VySWQiOiI3NDU3NTk0NDAifQ==</vt:lpwstr>
  </property>
</Properties>
</file>